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emf" ContentType="image/x-emf"/>
  <Default Extension="rtf" ContentType="application/rtf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44"/>
        <w:gridCol w:w="5416"/>
        <w:gridCol w:w="2149"/>
        <w:gridCol w:w="903"/>
        <w:gridCol w:w="673"/>
        <w:gridCol w:w="1132"/>
      </w:tblGrid>
      <w:tr>
        <w:trPr>
          <w:trHeight w:val="1247"/>
        </w:trPr>
        <w:tc>
          <w:tcPr>
            <w:tcW w:w="9585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Оказано услуг по социальному обслуживанию</w:t>
            </w:r>
          </w:p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за период с 01 января 2021 по 31 марта 2021</w:t>
            </w:r>
          </w:p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ОАУСО "Боровичский ДИ"</w:t>
            </w:r>
          </w:p>
        </w:tc>
        <w:tc>
          <w:tcPr>
            <w:tcW w:w="1132" w:type="dxa"/>
            <w:tcBorders>
              <w:bottom w:val="single" w:sz="5" w:space="0" w:color="000000"/>
            </w:tcBorders>
          </w:tcPr>
          <w:p/>
        </w:tc>
      </w:tr>
    </w:tbl>
    <w:p/>
    <w:tbl>
      <w:tblPr>
        <w:tblStyle w:val="a1"/>
        <w:tblW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444"/>
        <w:gridCol w:w="5416"/>
        <w:gridCol w:w="2149"/>
        <w:gridCol w:w="903"/>
        <w:gridCol w:w="673"/>
        <w:gridCol w:w="1132"/>
      </w:tblGrid>
      <w:tr>
        <w:trPr>
          <w:trHeight w:val="1002"/>
          <w:tblHeader/>
        </w:trPr>
        <w:tc>
          <w:tcPr>
            <w:tcW w:w="444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№ п/п</w:t>
            </w:r>
          </w:p>
        </w:tc>
        <w:tc>
          <w:tcPr>
            <w:tcW w:w="5416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Наименование услуги</w:t>
            </w:r>
          </w:p>
        </w:tc>
        <w:tc>
          <w:tcPr>
            <w:tcW w:w="2149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Форма соцобслуживания</w:t>
            </w:r>
          </w:p>
        </w:tc>
        <w:tc>
          <w:tcPr>
            <w:tcW w:w="903" w:type="dxa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Ед. изм.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Объем</w:t>
            </w:r>
          </w:p>
        </w:tc>
      </w:tr>
      <w:tr>
        <w:trPr>
          <w:trHeight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0" w:name="ОАУСОБоровичскийД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ОАУСО "Боровичский ДИ"</w:t>
            </w:r>
            <w:bookmarkEnd w:id="0"/>
          </w:p>
        </w:tc>
      </w:tr>
      <w:tr>
        <w:trPr>
          <w:trHeight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1" w:name="Социальнобытовыеуслуг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 Социально-бытовые услуги</w:t>
            </w:r>
            <w:bookmarkEnd w:id="1"/>
          </w:p>
        </w:tc>
      </w:tr>
      <w:tr>
        <w:trPr>
          <w:trHeight w:val="33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мебели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чел.дн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9 437,00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Уборка жилых помещений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9 437,00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гигиенических услуг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5 933,00</w:t>
              </w:r>
            </w:hyperlink>
          </w:p>
        </w:tc>
      </w:tr>
      <w:tr>
        <w:trPr>
          <w:trHeight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средств личной гигиены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чел.дн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5 759,00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Отправка почты за счет средств получателя услуг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8,00</w:t>
              </w:r>
            </w:hyperlink>
          </w:p>
        </w:tc>
      </w:tr>
      <w:tr>
        <w:trPr>
          <w:trHeight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в приеме пищи (кормление)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136,00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организации ритуальных услуг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перевозки для лечения, обучения, участия в мероприятиях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52,00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Обеспечение питанием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чел.дн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9 437,00</w:t>
              </w:r>
            </w:hyperlink>
          </w:p>
        </w:tc>
      </w:tr>
      <w:tr>
        <w:trPr>
          <w:trHeight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площади жилых помещений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койк. дн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9 437,00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отдыха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5 759,00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Обеспечение мягким инвентарем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койк. дн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9 437,00</w:t>
              </w:r>
            </w:hyperlink>
          </w:p>
        </w:tc>
      </w:tr>
      <w:tr>
        <w:trPr>
          <w:trHeight w:val="330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64 841,00</w:t>
              </w:r>
            </w:hyperlink>
          </w:p>
        </w:tc>
      </w:tr>
      <w:tr>
        <w:trPr>
          <w:trHeight w:val="343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2" w:name="Социальномедицинскиеуслуг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2. Социально-медицинские услуги</w:t>
            </w:r>
            <w:bookmarkEnd w:id="2"/>
          </w:p>
        </w:tc>
      </w:tr>
      <w:tr>
        <w:trPr>
          <w:trHeight w:val="33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Систематическое наблюдение за состоянием здоровья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9 409,00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занятий по адаптивной физической культуре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2 446,00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оказании доврачебной помощи, вызов врача, сопровождение в мед.организации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1 224,00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госпитализации, в направлении на сан.кур. лечение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107,00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Консультирование по социально-медицинским вопросам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1 248,00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обеспечении лекарствами и изделиями мед. назначения, ТСР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1 230,00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оздоровительных мероприятий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9 281,00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Выполнение процедур по сохранению здоровья (контроль температуры, давления, приема лекарств)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9 437,00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проведении МСЭ, прохождении диспансеризации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Медико-социальное обследование, первичный медосмотр и санобработка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8,00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оказании медицинской помощи в объеме государственных гарантий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2 443,00</w:t>
              </w:r>
            </w:hyperlink>
          </w:p>
        </w:tc>
      </w:tr>
      <w:tr>
        <w:trPr>
          <w:trHeight w:val="329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36 834,00</w:t>
              </w:r>
            </w:hyperlink>
          </w:p>
        </w:tc>
      </w:tr>
      <w:tr>
        <w:trPr>
          <w:trHeight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3" w:name="Социальнопсихологическиеуслуг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3. Социально-психологические услуги</w:t>
            </w:r>
            <w:bookmarkEnd w:id="3"/>
          </w:p>
        </w:tc>
      </w:tr>
      <w:tr>
        <w:trPr>
          <w:trHeight w:val="33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Социально-психологический патронаж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13,00</w:t>
              </w:r>
            </w:hyperlink>
          </w:p>
        </w:tc>
      </w:tr>
      <w:tr>
        <w:trPr>
          <w:trHeight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13,00</w:t>
              </w:r>
            </w:hyperlink>
          </w:p>
        </w:tc>
      </w:tr>
      <w:tr>
        <w:trPr>
          <w:trHeight w:val="329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4" w:name="Социальнопедагогическиеуслуг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4. Социально-педагогические услуги</w:t>
            </w:r>
            <w:bookmarkEnd w:id="4"/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Формирование позитивных интересов (в том числе в сфере досуга)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9 437,00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досуга (праздники, экскурсии и другие культурные мероприятия)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1 202,00</w:t>
              </w:r>
            </w:hyperlink>
          </w:p>
        </w:tc>
      </w:tr>
      <w:tr>
        <w:trPr>
          <w:trHeight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10 639,00</w:t>
              </w:r>
            </w:hyperlink>
          </w:p>
        </w:tc>
      </w:tr>
      <w:tr>
        <w:trPr>
          <w:trHeight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5" w:name="Социальнотрудовыеуслуг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5. Социально-трудовые услуги</w:t>
            </w:r>
            <w:bookmarkEnd w:id="5"/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мероприятий по использованию трудовых возможностей и обучению проф.навыкам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6,00</w:t>
              </w:r>
            </w:hyperlink>
          </w:p>
        </w:tc>
      </w:tr>
      <w:tr>
        <w:trPr>
          <w:trHeight w:val="329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6,00</w:t>
              </w:r>
            </w:hyperlink>
          </w:p>
        </w:tc>
      </w:tr>
      <w:tr>
        <w:trPr>
          <w:trHeight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6" w:name="Социальноправовыеуслуги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6. Социально-правовые услуги</w:t>
            </w:r>
            <w:bookmarkEnd w:id="6"/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Оказание помощи в получении юридических услуг, в том числе бесплатно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1,00</w:t>
              </w:r>
            </w:hyperlink>
          </w:p>
        </w:tc>
      </w:tr>
      <w:tr>
        <w:trPr>
          <w:trHeight w:val="330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1,00</w:t>
              </w:r>
            </w:hyperlink>
          </w:p>
        </w:tc>
      </w:tr>
      <w:tr>
        <w:trPr>
          <w:trHeight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7" w:name="Услугипоповышениюкоммуникативностиполучателей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7. Услуги по повышению коммуникативности получателей</w:t>
            </w:r>
            <w:bookmarkEnd w:id="7"/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Обучение инвалидов (детей-инвалидов) пользованию средствами ухода и ТСР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611,00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Обучение навыкам самообслуживания, поведения в быту и общественных местах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9 272,00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социально-реабилитационных мероприятий в сфере соцобслуживания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2 475,00</w:t>
              </w:r>
            </w:hyperlink>
          </w:p>
        </w:tc>
      </w:tr>
      <w:tr>
        <w:trPr>
          <w:trHeight w:val="330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12 358,00</w:t>
              </w:r>
            </w:hyperlink>
          </w:p>
        </w:tc>
      </w:tr>
      <w:tr>
        <w:trPr>
          <w:trHeight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124 692,00</w:t>
              </w:r>
            </w:hyperlink>
          </w:p>
        </w:tc>
      </w:tr>
      <w:tr>
        <w:trPr>
          <w:trHeight w:val="343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bookmarkStart w:id="8" w:name="Отделениемедицинскогообслуживания"/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Отделение медицинского обслуживания</w:t>
            </w:r>
            <w:bookmarkEnd w:id="8"/>
          </w:p>
        </w:tc>
      </w:tr>
      <w:tr>
        <w:trPr>
          <w:trHeight w:val="330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1. Социально-бытовые услуги</w:t>
            </w:r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мебели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чел.дн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148,00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Уборка жилых помещений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148,00</w:t>
              </w:r>
            </w:hyperlink>
          </w:p>
        </w:tc>
      </w:tr>
      <w:tr>
        <w:trPr>
          <w:trHeight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гигиенических услуг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148,00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средств личной гигиены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чел.дн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148,00</w:t>
              </w:r>
            </w:hyperlink>
          </w:p>
        </w:tc>
      </w:tr>
      <w:tr>
        <w:trPr>
          <w:trHeight w:val="330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Помощь в приеме пищи (кормление)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59,00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перевозки для лечения, обучения, участия в мероприятиях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Обеспечение питанием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чел.дн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148,00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Предоставление площади жилых помещений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койк. дн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148,00</w:t>
              </w:r>
            </w:hyperlink>
          </w:p>
        </w:tc>
      </w:tr>
      <w:tr>
        <w:trPr>
          <w:trHeight w:val="329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отдыха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148,00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10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Обеспечение мягким инвентарем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койк. дн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148,00</w:t>
              </w:r>
            </w:hyperlink>
          </w:p>
        </w:tc>
      </w:tr>
      <w:tr>
        <w:trPr>
          <w:trHeight w:val="330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1 245,00</w:t>
              </w:r>
            </w:hyperlink>
          </w:p>
        </w:tc>
      </w:tr>
      <w:tr>
        <w:trPr>
          <w:trHeight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2. Социально-медицинские услуги</w:t>
            </w:r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Систематическое наблюдение за состоянием здоровья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148,00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занятий по адаптивной физической культуре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39,00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оказании доврачебной помощи, вызов врача, сопровождение в мед.организации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18,00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госпитализации, в направлении на сан.кур. лечение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4,00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5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Консультирование по социально-медицинским вопросам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18,00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6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обеспечении лекарствами и изделиями мед. назначения, ТСР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18,00</w:t>
              </w:r>
            </w:hyperlink>
          </w:p>
        </w:tc>
      </w:tr>
      <w:tr>
        <w:trPr>
          <w:trHeight w:val="344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7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оздоровительных мероприятий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148,00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8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Выполнение процедур по сохранению здоровья (контроль температуры, давления, приема лекарств)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148,00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9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Содействие в оказании медицинской помощи в объеме государственных гарантий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39,00</w:t>
              </w:r>
            </w:hyperlink>
          </w:p>
        </w:tc>
      </w:tr>
      <w:tr>
        <w:trPr>
          <w:trHeight w:val="329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580,00</w:t>
              </w:r>
            </w:hyperlink>
          </w:p>
        </w:tc>
      </w:tr>
      <w:tr>
        <w:trPr>
          <w:trHeight w:val="344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3. Социально-педагогические услуги</w:t>
            </w:r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Формирование позитивных интересов (в том числе в сфере досуга)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148,00</w:t>
              </w:r>
            </w:hyperlink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Организация досуга (праздники, экскурсии и другие культурные мероприятия)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18,00</w:t>
              </w:r>
            </w:hyperlink>
          </w:p>
        </w:tc>
      </w:tr>
      <w:tr>
        <w:trPr>
          <w:trHeight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166,00</w:t>
              </w:r>
            </w:hyperlink>
          </w:p>
        </w:tc>
      </w:tr>
      <w:tr>
        <w:trPr>
          <w:trHeight w:val="329"/>
        </w:trPr>
        <w:tc>
          <w:tcPr>
            <w:tcW w:w="10717" w:type="dxa"/>
            <w:gridSpan w:val="6"/>
            <w:tcMar>
              <w:lef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4. Услуги по повышению коммуникативности получателей</w:t>
            </w:r>
          </w:p>
        </w:tc>
      </w:tr>
      <w:tr>
        <w:trPr>
          <w:trHeight w:val="588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1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Обучение навыкам самообслуживания, поведения в быту и общественных местах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148,00</w:t>
              </w:r>
            </w:hyperlink>
          </w:p>
        </w:tc>
      </w:tr>
      <w:tr>
        <w:trPr>
          <w:trHeight w:val="587"/>
        </w:trPr>
        <w:tc>
          <w:tcPr>
            <w:tcW w:w="444" w:type="dxa"/>
            <w:tcMar>
              <w:left w:w="29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2</w:t>
            </w:r>
          </w:p>
        </w:tc>
        <w:tc>
          <w:tcPr>
            <w:tcW w:w="5416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Проведение социально-реабилитационных мероприятий в сфере соцобслуживания </w:t>
            </w:r>
          </w:p>
        </w:tc>
        <w:tc>
          <w:tcPr>
            <w:tcW w:w="2149" w:type="dxa"/>
            <w:tcMar>
              <w:left w:w="72" w:type="dxa"/>
            </w:tcMar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Стационарная</w:t>
            </w:r>
          </w:p>
        </w:tc>
        <w:tc>
          <w:tcPr>
            <w:tcW w:w="9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услуга         </w:t>
            </w:r>
          </w:p>
        </w:tc>
        <w:tc>
          <w:tcPr>
            <w:tcW w:w="180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39,00</w:t>
              </w:r>
            </w:hyperlink>
          </w:p>
        </w:tc>
      </w:tr>
      <w:tr>
        <w:trPr>
          <w:trHeight w:val="344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187,00</w:t>
              </w:r>
            </w:hyperlink>
          </w:p>
        </w:tc>
      </w:tr>
      <w:tr>
        <w:trPr>
          <w:trHeight w:val="330"/>
        </w:trPr>
        <w:tc>
          <w:tcPr>
            <w:tcW w:w="8912" w:type="dxa"/>
            <w:gridSpan w:val="4"/>
            <w:tcMar>
              <w:right w:w="72" w:type="dxa"/>
            </w:tcMar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Итого:</w:t>
            </w:r>
          </w:p>
        </w:tc>
        <w:tc>
          <w:tcPr>
            <w:tcW w:w="1805" w:type="dxa"/>
            <w:gridSpan w:val="2"/>
            <w:vAlign w:val="center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>
            <w:pPr>
              <w:spacing w:line="229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hyperlink r:id="hId0">
              <w:r>
                <w:rPr>
                  <w:rFonts w:ascii="Times New Roman" w:hAnsi="Times New Roman" w:eastAsia="Times New Roman" w:cs="Times New Roman"/>
                  <w:color w:val="000000"/>
                  <w:sz w:val="24"/>
                  <w:spacing w:val="-2"/>
                </w:rPr>
                <w:t xml:space="preserve">2 178,00</w:t>
              </w:r>
            </w:hyperlink>
          </w:p>
        </w:tc>
      </w:tr>
      <w:tr>
        <w:trPr>
          <w:trHeight w:val="788"/>
        </w:trPr>
        <w:tc>
          <w:tcPr>
            <w:tcW w:w="9585" w:type="dxa"/>
            <w:gridSpan w:val="5"/>
            <w:vAlign w:val="bottom"/>
            <w:tcBorders>
              <w:top w:val="single" w:sz="5" w:space="0" w:color="000000"/>
            </w:tcBorders>
            <w:shd w:val="clear" w:color="auto" w:fill="auto"/>
          </w:tcPr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Дата формирования: 07.04.2021 г.</w:t>
            </w:r>
          </w:p>
          <w:p>
            <w:pPr>
              <w:spacing w:line="229"/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pacing w:val="-2"/>
              </w:rPr>
              <w:t xml:space="preserve">Исполнитель: Землякова С.М.</w:t>
            </w:r>
          </w:p>
        </w:tc>
        <w:tc>
          <w:tcPr>
            <w:tcW w:w="1132" w:type="dxa"/>
            <w:tcBorders>
              <w:top w:val="single" w:sz="5" w:space="0" w:color="000000"/>
            </w:tcBorders>
          </w:tcPr>
          <w:p/>
        </w:tc>
      </w:tr>
    </w:tbl>
    <w:sectPr>
      <w:headerReference w:type="default" r:id="rIdh1"/>
      <w:footerReference w:type="default" r:id="rIdf1"/>
      <w:pgSz w:w="11906" w:h="16838"/>
      <w:pgMar w:top="567" w:right="567" w:bottom="517" w:left="567" w:header="567" w:footer="517" w:gutter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/>
  <w:font w:name="Cambria"/>
  <w:font w:name="Times New Roman"/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cr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E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Relationship Id="rIdh1" Type="http://schemas.openxmlformats.org/officeDocument/2006/relationships/header" Target="header1.xml" /><Relationship Id="rIdf1" Type="http://schemas.openxmlformats.org/officeDocument/2006/relationships/footer" Target="footer1.xml" /><Relationship Id="hId0" Type="http://schemas.openxmlformats.org/officeDocument/2006/relationships/hyperlink" Target="&#1054;&#1090;&#1082;&#1088;&#1099;&#1090;&#1100;_&#1082;&#1072;&#1088;&#1090;&#1086;&#1090;&#1077;&#1082;&#1091;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Company>Stimulsoft Reports 2019.4.2 from 13 November 2019</Company>
  <Template>Normal.dotm</Template>
  <TotalTime>0</TotalTime>
  <Pages>1</Pages>
  <Words>1</Words>
  <Characters>1</Characters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По учреждениям</dc:subject>
  <dc:creator/>
  <cp:keywords/>
  <dc:description/>
  <cp:lastModifiedBy>Stimulsoft Reports 2019.4.2 from 13 November 2019</cp:lastModifiedBy>
  <cp:revision>1</cp:revision>
  <dcterms:created xsi:type="dcterms:W3CDTF">2021-04-07T12:51:37Z</dcterms:created>
  <dcterms:modified xsi:type="dcterms:W3CDTF">2021-04-07T12:51:37Z</dcterms:modified>
</cp:coreProperties>
</file>